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设备调研报名表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334"/>
        <w:gridCol w:w="55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一、经销商信息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公司、联系人及联系电话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市场价格（元）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政采云是否上架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70" w:firstLineChars="15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集团采购单价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，  集团采购总价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70" w:firstLineChars="15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市场价格（元）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单价：￥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，总价大写：￥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。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二、设备主要性能参数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设备品牌、型号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设备生产厂家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设备使用期限（年）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三、配置清单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 标准配置（可附页）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 选配件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附件及接口等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配齐满足以上性能且正常使用所需要的所有附件，与医院数据传输系统的接口等，负责医院HIS或PACS或LIS系统或远程会诊等系统接口费（如有），实现数据实时自动本地备份，保证数据安全和共享，无需另外购置即可满足临床需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四、耗材品种及报价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1、 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2、 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（2年以内）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整机保修时间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到货时间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21"/>
          <w:szCs w:val="21"/>
        </w:rPr>
        <w:t>注：文件名“序号+设备名称”发送到邮箱lhszyycgzx@163.com。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ZjMzZDU0M2ExODMzZmRiNzJjYmIyMjgyOWE1MTMifQ=="/>
  </w:docVars>
  <w:rsids>
    <w:rsidRoot w:val="6AE105F0"/>
    <w:rsid w:val="000230DA"/>
    <w:rsid w:val="00061EC0"/>
    <w:rsid w:val="000E4708"/>
    <w:rsid w:val="00120027"/>
    <w:rsid w:val="001C72A4"/>
    <w:rsid w:val="001D5962"/>
    <w:rsid w:val="00226657"/>
    <w:rsid w:val="003260E8"/>
    <w:rsid w:val="00392A52"/>
    <w:rsid w:val="003C30B8"/>
    <w:rsid w:val="007618F8"/>
    <w:rsid w:val="007C062A"/>
    <w:rsid w:val="008A7974"/>
    <w:rsid w:val="008B2212"/>
    <w:rsid w:val="00A94671"/>
    <w:rsid w:val="00A95464"/>
    <w:rsid w:val="00B13EBB"/>
    <w:rsid w:val="00B36EF5"/>
    <w:rsid w:val="00D30C32"/>
    <w:rsid w:val="00E92055"/>
    <w:rsid w:val="056467E0"/>
    <w:rsid w:val="08030C31"/>
    <w:rsid w:val="0ADC20D7"/>
    <w:rsid w:val="1931485D"/>
    <w:rsid w:val="1A0632B3"/>
    <w:rsid w:val="257D68C9"/>
    <w:rsid w:val="279F32C7"/>
    <w:rsid w:val="37D677DD"/>
    <w:rsid w:val="48DE5E0E"/>
    <w:rsid w:val="5A24010F"/>
    <w:rsid w:val="5B7409D1"/>
    <w:rsid w:val="5ED733B4"/>
    <w:rsid w:val="698F6017"/>
    <w:rsid w:val="6AE105F0"/>
    <w:rsid w:val="6D1055B4"/>
    <w:rsid w:val="71695F02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321</Words>
  <Characters>345</Characters>
  <Lines>4</Lines>
  <Paragraphs>1</Paragraphs>
  <TotalTime>18</TotalTime>
  <ScaleCrop>false</ScaleCrop>
  <LinksUpToDate>false</LinksUpToDate>
  <CharactersWithSpaces>603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2024-06-17T06:11:00Z</dcterms:created>
  <dc:creator>尘扬新来</dc:creator>
  <cp:lastModifiedBy>Administrator</cp:lastModifiedBy>
  <cp:lastPrinted>2024-06-17T05:35:00Z</cp:lastPrinted>
  <dcterms:modified xsi:type="dcterms:W3CDTF">2024-06-17T08:58:09Z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D7E8A495BBAC45B5BF22630D3950E538</vt:lpwstr>
  </property>
</Properties>
</file>