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EA565" w14:textId="77777777" w:rsidR="00E61CDB" w:rsidRDefault="00164313">
      <w:pPr>
        <w:tabs>
          <w:tab w:val="left" w:pos="8280"/>
        </w:tabs>
        <w:autoSpaceDE w:val="0"/>
        <w:autoSpaceDN w:val="0"/>
        <w:adjustRightInd w:val="0"/>
        <w:spacing w:line="360" w:lineRule="auto"/>
        <w:ind w:right="25"/>
        <w:rPr>
          <w:rFonts w:ascii="微软雅黑" w:eastAsia="微软雅黑" w:hAnsi="微软雅黑" w:cs="微软雅黑"/>
          <w:b/>
          <w:sz w:val="28"/>
          <w:szCs w:val="28"/>
        </w:rPr>
      </w:pPr>
      <w:bookmarkStart w:id="0" w:name="_Toc31321"/>
      <w:r>
        <w:rPr>
          <w:rFonts w:ascii="微软雅黑" w:eastAsia="微软雅黑" w:hAnsi="微软雅黑" w:cs="微软雅黑" w:hint="eastAsia"/>
          <w:b/>
          <w:sz w:val="28"/>
          <w:szCs w:val="28"/>
        </w:rPr>
        <w:t>采购内容及需求</w:t>
      </w:r>
      <w:bookmarkEnd w:id="0"/>
      <w:r>
        <w:rPr>
          <w:rFonts w:ascii="微软雅黑" w:eastAsia="微软雅黑" w:hAnsi="微软雅黑" w:cs="微软雅黑" w:hint="eastAsia"/>
          <w:b/>
          <w:sz w:val="28"/>
          <w:szCs w:val="28"/>
        </w:rPr>
        <w:t>：</w:t>
      </w:r>
    </w:p>
    <w:tbl>
      <w:tblPr>
        <w:tblStyle w:val="a4"/>
        <w:tblW w:w="0" w:type="auto"/>
        <w:tblLook w:val="04A0" w:firstRow="1" w:lastRow="0" w:firstColumn="1" w:lastColumn="0" w:noHBand="0" w:noVBand="1"/>
      </w:tblPr>
      <w:tblGrid>
        <w:gridCol w:w="1101"/>
        <w:gridCol w:w="1417"/>
        <w:gridCol w:w="1985"/>
        <w:gridCol w:w="1417"/>
        <w:gridCol w:w="2602"/>
      </w:tblGrid>
      <w:tr w:rsidR="0063641E" w14:paraId="5FC2F0A9" w14:textId="77777777" w:rsidTr="00823711">
        <w:tc>
          <w:tcPr>
            <w:tcW w:w="1101" w:type="dxa"/>
          </w:tcPr>
          <w:p w14:paraId="2FCAECD8" w14:textId="77777777" w:rsidR="0063641E" w:rsidRDefault="0063641E" w:rsidP="00823711">
            <w:pPr>
              <w:widowControl/>
              <w:spacing w:line="45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序号</w:t>
            </w:r>
          </w:p>
        </w:tc>
        <w:tc>
          <w:tcPr>
            <w:tcW w:w="1417" w:type="dxa"/>
          </w:tcPr>
          <w:p w14:paraId="16ECDEE2" w14:textId="77777777" w:rsidR="0063641E" w:rsidRDefault="0063641E" w:rsidP="00823711">
            <w:pPr>
              <w:widowControl/>
              <w:spacing w:line="45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采购内容</w:t>
            </w:r>
          </w:p>
        </w:tc>
        <w:tc>
          <w:tcPr>
            <w:tcW w:w="1985" w:type="dxa"/>
          </w:tcPr>
          <w:p w14:paraId="182F315C" w14:textId="77777777" w:rsidR="0063641E" w:rsidRDefault="0063641E" w:rsidP="00823711">
            <w:pPr>
              <w:widowControl/>
              <w:spacing w:line="45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采购单价</w:t>
            </w:r>
          </w:p>
        </w:tc>
        <w:tc>
          <w:tcPr>
            <w:tcW w:w="1417" w:type="dxa"/>
          </w:tcPr>
          <w:p w14:paraId="6585652B" w14:textId="77777777" w:rsidR="0063641E" w:rsidRDefault="0063641E" w:rsidP="00823711">
            <w:pPr>
              <w:widowControl/>
              <w:spacing w:line="45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数量(暂定)</w:t>
            </w:r>
          </w:p>
        </w:tc>
        <w:tc>
          <w:tcPr>
            <w:tcW w:w="2602" w:type="dxa"/>
          </w:tcPr>
          <w:p w14:paraId="49871F27" w14:textId="77777777" w:rsidR="0063641E" w:rsidRDefault="0063641E" w:rsidP="00823711">
            <w:pPr>
              <w:widowControl/>
              <w:spacing w:line="45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年采购总预算（暂定）</w:t>
            </w:r>
          </w:p>
        </w:tc>
      </w:tr>
      <w:tr w:rsidR="0063641E" w14:paraId="6C450C7B" w14:textId="77777777" w:rsidTr="00823711">
        <w:tc>
          <w:tcPr>
            <w:tcW w:w="1101" w:type="dxa"/>
          </w:tcPr>
          <w:p w14:paraId="549766E6" w14:textId="77777777" w:rsidR="0063641E" w:rsidRDefault="0063641E" w:rsidP="00823711">
            <w:pPr>
              <w:widowControl/>
              <w:spacing w:line="45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1</w:t>
            </w:r>
          </w:p>
        </w:tc>
        <w:tc>
          <w:tcPr>
            <w:tcW w:w="1417" w:type="dxa"/>
          </w:tcPr>
          <w:p w14:paraId="4F5367C9" w14:textId="77777777" w:rsidR="0063641E" w:rsidRDefault="0063641E" w:rsidP="00823711">
            <w:pPr>
              <w:widowControl/>
              <w:spacing w:line="450" w:lineRule="atLeast"/>
              <w:jc w:val="left"/>
              <w:rPr>
                <w:rFonts w:ascii="微软雅黑" w:eastAsia="微软雅黑" w:hAnsi="微软雅黑" w:cs="宋体"/>
                <w:color w:val="333333"/>
                <w:kern w:val="0"/>
                <w:sz w:val="24"/>
              </w:rPr>
            </w:pPr>
            <w:bookmarkStart w:id="1" w:name="OLE_LINK1"/>
            <w:bookmarkStart w:id="2" w:name="OLE_LINK2"/>
            <w:r>
              <w:rPr>
                <w:rFonts w:ascii="微软雅黑" w:eastAsia="微软雅黑" w:hAnsi="微软雅黑" w:cs="宋体" w:hint="eastAsia"/>
                <w:color w:val="333333"/>
                <w:kern w:val="0"/>
                <w:sz w:val="24"/>
              </w:rPr>
              <w:t>蛋糕</w:t>
            </w:r>
            <w:proofErr w:type="gramStart"/>
            <w:r>
              <w:rPr>
                <w:rFonts w:ascii="微软雅黑" w:eastAsia="微软雅黑" w:hAnsi="微软雅黑" w:cs="宋体" w:hint="eastAsia"/>
                <w:color w:val="333333"/>
                <w:kern w:val="0"/>
                <w:sz w:val="24"/>
              </w:rPr>
              <w:t>券</w:t>
            </w:r>
            <w:bookmarkEnd w:id="1"/>
            <w:bookmarkEnd w:id="2"/>
            <w:proofErr w:type="gramEnd"/>
          </w:p>
        </w:tc>
        <w:tc>
          <w:tcPr>
            <w:tcW w:w="1985" w:type="dxa"/>
          </w:tcPr>
          <w:p w14:paraId="4DC168E1" w14:textId="77777777" w:rsidR="0063641E" w:rsidRDefault="0063641E" w:rsidP="00823711">
            <w:pPr>
              <w:widowControl/>
              <w:spacing w:line="45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300元/人份</w:t>
            </w:r>
          </w:p>
        </w:tc>
        <w:tc>
          <w:tcPr>
            <w:tcW w:w="1417" w:type="dxa"/>
          </w:tcPr>
          <w:p w14:paraId="0FE157EF" w14:textId="77777777" w:rsidR="0063641E" w:rsidRDefault="0063641E" w:rsidP="00823711">
            <w:pPr>
              <w:widowControl/>
              <w:spacing w:line="45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363人份</w:t>
            </w:r>
          </w:p>
        </w:tc>
        <w:tc>
          <w:tcPr>
            <w:tcW w:w="2602" w:type="dxa"/>
            <w:vMerge w:val="restart"/>
            <w:vAlign w:val="center"/>
          </w:tcPr>
          <w:p w14:paraId="52F71748" w14:textId="77777777" w:rsidR="0063641E" w:rsidRDefault="0063641E" w:rsidP="00823711">
            <w:pPr>
              <w:widowControl/>
              <w:spacing w:line="450" w:lineRule="atLeast"/>
              <w:jc w:val="center"/>
              <w:rPr>
                <w:rFonts w:ascii="微软雅黑" w:eastAsia="微软雅黑" w:hAnsi="微软雅黑" w:cs="宋体"/>
                <w:color w:val="333333"/>
                <w:kern w:val="0"/>
                <w:sz w:val="24"/>
              </w:rPr>
            </w:pPr>
            <w:r w:rsidRPr="008B5DFB">
              <w:rPr>
                <w:rFonts w:ascii="微软雅黑" w:eastAsia="微软雅黑" w:hAnsi="微软雅黑" w:cs="宋体" w:hint="eastAsia"/>
                <w:color w:val="333333"/>
                <w:kern w:val="0"/>
                <w:sz w:val="24"/>
              </w:rPr>
              <w:t>134700元</w:t>
            </w:r>
          </w:p>
        </w:tc>
      </w:tr>
      <w:tr w:rsidR="0063641E" w14:paraId="06D13AF4" w14:textId="77777777" w:rsidTr="00823711">
        <w:tc>
          <w:tcPr>
            <w:tcW w:w="1101" w:type="dxa"/>
          </w:tcPr>
          <w:p w14:paraId="2FFCB708" w14:textId="77777777" w:rsidR="0063641E" w:rsidRDefault="0063641E" w:rsidP="00823711">
            <w:pPr>
              <w:widowControl/>
              <w:spacing w:line="45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2</w:t>
            </w:r>
          </w:p>
        </w:tc>
        <w:tc>
          <w:tcPr>
            <w:tcW w:w="1417" w:type="dxa"/>
          </w:tcPr>
          <w:p w14:paraId="0D067A69" w14:textId="77777777" w:rsidR="0063641E" w:rsidRDefault="0063641E" w:rsidP="00823711">
            <w:pPr>
              <w:widowControl/>
              <w:spacing w:line="45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蛋糕</w:t>
            </w:r>
            <w:proofErr w:type="gramStart"/>
            <w:r>
              <w:rPr>
                <w:rFonts w:ascii="微软雅黑" w:eastAsia="微软雅黑" w:hAnsi="微软雅黑" w:cs="宋体" w:hint="eastAsia"/>
                <w:color w:val="333333"/>
                <w:kern w:val="0"/>
                <w:sz w:val="24"/>
              </w:rPr>
              <w:t>券</w:t>
            </w:r>
            <w:proofErr w:type="gramEnd"/>
          </w:p>
        </w:tc>
        <w:tc>
          <w:tcPr>
            <w:tcW w:w="1985" w:type="dxa"/>
          </w:tcPr>
          <w:p w14:paraId="4C92D314" w14:textId="77777777" w:rsidR="0063641E" w:rsidRDefault="0063641E" w:rsidP="00823711">
            <w:pPr>
              <w:widowControl/>
              <w:spacing w:line="45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150元/人份</w:t>
            </w:r>
          </w:p>
        </w:tc>
        <w:tc>
          <w:tcPr>
            <w:tcW w:w="1417" w:type="dxa"/>
          </w:tcPr>
          <w:p w14:paraId="37B8844D" w14:textId="77777777" w:rsidR="0063641E" w:rsidRDefault="0063641E" w:rsidP="00823711">
            <w:pPr>
              <w:widowControl/>
              <w:spacing w:line="45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172人份</w:t>
            </w:r>
          </w:p>
        </w:tc>
        <w:tc>
          <w:tcPr>
            <w:tcW w:w="2602" w:type="dxa"/>
            <w:vMerge/>
          </w:tcPr>
          <w:p w14:paraId="3CB8563D" w14:textId="77777777" w:rsidR="0063641E" w:rsidRDefault="0063641E" w:rsidP="00823711">
            <w:pPr>
              <w:widowControl/>
              <w:spacing w:line="450" w:lineRule="atLeast"/>
              <w:jc w:val="left"/>
              <w:rPr>
                <w:rFonts w:ascii="微软雅黑" w:eastAsia="微软雅黑" w:hAnsi="微软雅黑" w:cs="宋体"/>
                <w:color w:val="333333"/>
                <w:kern w:val="0"/>
                <w:sz w:val="24"/>
              </w:rPr>
            </w:pPr>
          </w:p>
        </w:tc>
      </w:tr>
    </w:tbl>
    <w:p w14:paraId="56440204" w14:textId="77777777" w:rsidR="00E61CDB" w:rsidRDefault="00164313" w:rsidP="0063641E">
      <w:pPr>
        <w:tabs>
          <w:tab w:val="left" w:pos="8280"/>
        </w:tabs>
        <w:autoSpaceDE w:val="0"/>
        <w:autoSpaceDN w:val="0"/>
        <w:adjustRightInd w:val="0"/>
        <w:spacing w:line="500" w:lineRule="exact"/>
        <w:ind w:right="25"/>
        <w:jc w:val="left"/>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二、采购主要内容</w:t>
      </w:r>
    </w:p>
    <w:p w14:paraId="29D0C98C" w14:textId="1855C167" w:rsidR="00E61CDB" w:rsidRDefault="00164313" w:rsidP="0063641E">
      <w:pPr>
        <w:spacing w:line="500" w:lineRule="exact"/>
        <w:ind w:firstLineChars="200" w:firstLine="440"/>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1.</w:t>
      </w:r>
      <w:r>
        <w:rPr>
          <w:rFonts w:ascii="微软雅黑" w:eastAsia="微软雅黑" w:hAnsi="微软雅黑" w:cs="微软雅黑" w:hint="eastAsia"/>
          <w:kern w:val="0"/>
          <w:sz w:val="22"/>
          <w:szCs w:val="22"/>
        </w:rPr>
        <w:t>采购实付金额为人民币</w:t>
      </w:r>
      <w:r>
        <w:rPr>
          <w:rFonts w:ascii="微软雅黑" w:eastAsia="微软雅黑" w:hAnsi="微软雅黑" w:cs="微软雅黑" w:hint="eastAsia"/>
          <w:kern w:val="0"/>
          <w:sz w:val="22"/>
          <w:szCs w:val="22"/>
        </w:rPr>
        <w:t>300</w:t>
      </w:r>
      <w:r>
        <w:rPr>
          <w:rFonts w:ascii="微软雅黑" w:eastAsia="微软雅黑" w:hAnsi="微软雅黑" w:cs="微软雅黑" w:hint="eastAsia"/>
          <w:kern w:val="0"/>
          <w:sz w:val="22"/>
          <w:szCs w:val="22"/>
        </w:rPr>
        <w:t>元</w:t>
      </w:r>
      <w:r>
        <w:rPr>
          <w:rFonts w:ascii="微软雅黑" w:eastAsia="微软雅黑" w:hAnsi="微软雅黑" w:cs="微软雅黑" w:hint="eastAsia"/>
          <w:kern w:val="0"/>
          <w:sz w:val="22"/>
          <w:szCs w:val="22"/>
        </w:rPr>
        <w:t>/</w:t>
      </w:r>
      <w:r>
        <w:rPr>
          <w:rFonts w:ascii="微软雅黑" w:eastAsia="微软雅黑" w:hAnsi="微软雅黑" w:cs="微软雅黑" w:hint="eastAsia"/>
          <w:kern w:val="0"/>
          <w:sz w:val="22"/>
          <w:szCs w:val="22"/>
        </w:rPr>
        <w:t>份的生日</w:t>
      </w:r>
      <w:proofErr w:type="gramStart"/>
      <w:r>
        <w:rPr>
          <w:rFonts w:ascii="微软雅黑" w:eastAsia="微软雅黑" w:hAnsi="微软雅黑" w:cs="微软雅黑" w:hint="eastAsia"/>
          <w:kern w:val="0"/>
          <w:sz w:val="22"/>
          <w:szCs w:val="22"/>
        </w:rPr>
        <w:t>券</w:t>
      </w:r>
      <w:proofErr w:type="gramEnd"/>
      <w:r>
        <w:rPr>
          <w:rFonts w:ascii="微软雅黑" w:eastAsia="微软雅黑" w:hAnsi="微软雅黑" w:cs="微软雅黑" w:hint="eastAsia"/>
          <w:kern w:val="0"/>
          <w:sz w:val="22"/>
          <w:szCs w:val="22"/>
        </w:rPr>
        <w:t>预计年均</w:t>
      </w:r>
      <w:r w:rsidR="0063641E">
        <w:rPr>
          <w:rFonts w:ascii="微软雅黑" w:eastAsia="微软雅黑" w:hAnsi="微软雅黑" w:cs="微软雅黑" w:hint="eastAsia"/>
          <w:kern w:val="0"/>
          <w:sz w:val="22"/>
          <w:szCs w:val="22"/>
        </w:rPr>
        <w:t>363</w:t>
      </w:r>
      <w:r>
        <w:rPr>
          <w:rFonts w:ascii="微软雅黑" w:eastAsia="微软雅黑" w:hAnsi="微软雅黑" w:cs="微软雅黑" w:hint="eastAsia"/>
          <w:kern w:val="0"/>
          <w:sz w:val="22"/>
          <w:szCs w:val="22"/>
        </w:rPr>
        <w:t>份，</w:t>
      </w:r>
      <w:r w:rsidR="0063641E">
        <w:rPr>
          <w:rFonts w:ascii="微软雅黑" w:eastAsia="微软雅黑" w:hAnsi="微软雅黑" w:cs="微软雅黑" w:hint="eastAsia"/>
          <w:kern w:val="0"/>
          <w:sz w:val="22"/>
          <w:szCs w:val="22"/>
        </w:rPr>
        <w:t>采购实付金额为人民币</w:t>
      </w:r>
      <w:r w:rsidR="0063641E">
        <w:rPr>
          <w:rFonts w:ascii="微软雅黑" w:eastAsia="微软雅黑" w:hAnsi="微软雅黑" w:cs="微软雅黑" w:hint="eastAsia"/>
          <w:kern w:val="0"/>
          <w:sz w:val="22"/>
          <w:szCs w:val="22"/>
        </w:rPr>
        <w:t>150</w:t>
      </w:r>
      <w:r w:rsidR="0063641E">
        <w:rPr>
          <w:rFonts w:ascii="微软雅黑" w:eastAsia="微软雅黑" w:hAnsi="微软雅黑" w:cs="微软雅黑" w:hint="eastAsia"/>
          <w:kern w:val="0"/>
          <w:sz w:val="22"/>
          <w:szCs w:val="22"/>
        </w:rPr>
        <w:t>元/份的生日</w:t>
      </w:r>
      <w:proofErr w:type="gramStart"/>
      <w:r w:rsidR="0063641E">
        <w:rPr>
          <w:rFonts w:ascii="微软雅黑" w:eastAsia="微软雅黑" w:hAnsi="微软雅黑" w:cs="微软雅黑" w:hint="eastAsia"/>
          <w:kern w:val="0"/>
          <w:sz w:val="22"/>
          <w:szCs w:val="22"/>
        </w:rPr>
        <w:t>券</w:t>
      </w:r>
      <w:proofErr w:type="gramEnd"/>
      <w:r w:rsidR="0063641E">
        <w:rPr>
          <w:rFonts w:ascii="微软雅黑" w:eastAsia="微软雅黑" w:hAnsi="微软雅黑" w:cs="微软雅黑" w:hint="eastAsia"/>
          <w:kern w:val="0"/>
          <w:sz w:val="22"/>
          <w:szCs w:val="22"/>
        </w:rPr>
        <w:t>预计年均</w:t>
      </w:r>
      <w:r w:rsidR="0063641E">
        <w:rPr>
          <w:rFonts w:ascii="微软雅黑" w:eastAsia="微软雅黑" w:hAnsi="微软雅黑" w:cs="微软雅黑" w:hint="eastAsia"/>
          <w:kern w:val="0"/>
          <w:sz w:val="22"/>
          <w:szCs w:val="22"/>
        </w:rPr>
        <w:t>172</w:t>
      </w:r>
      <w:r w:rsidR="0063641E">
        <w:rPr>
          <w:rFonts w:ascii="微软雅黑" w:eastAsia="微软雅黑" w:hAnsi="微软雅黑" w:cs="微软雅黑" w:hint="eastAsia"/>
          <w:kern w:val="0"/>
          <w:sz w:val="22"/>
          <w:szCs w:val="22"/>
        </w:rPr>
        <w:t>份，</w:t>
      </w:r>
      <w:r>
        <w:rPr>
          <w:rFonts w:ascii="微软雅黑" w:eastAsia="微软雅黑" w:hAnsi="微软雅黑" w:cs="微软雅黑" w:hint="eastAsia"/>
          <w:kern w:val="0"/>
          <w:sz w:val="22"/>
          <w:szCs w:val="22"/>
        </w:rPr>
        <w:t>具体视实际人数定。</w:t>
      </w:r>
    </w:p>
    <w:p w14:paraId="298037AE" w14:textId="77777777" w:rsidR="00E61CDB" w:rsidRDefault="00164313">
      <w:pPr>
        <w:spacing w:line="500" w:lineRule="exact"/>
        <w:ind w:firstLineChars="200" w:firstLine="440"/>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2.</w:t>
      </w:r>
      <w:r>
        <w:rPr>
          <w:rFonts w:ascii="微软雅黑" w:eastAsia="微软雅黑" w:hAnsi="微软雅黑" w:cs="微软雅黑" w:hint="eastAsia"/>
          <w:kern w:val="0"/>
          <w:sz w:val="22"/>
          <w:szCs w:val="22"/>
        </w:rPr>
        <w:t>提供的生日</w:t>
      </w:r>
      <w:proofErr w:type="gramStart"/>
      <w:r>
        <w:rPr>
          <w:rFonts w:ascii="微软雅黑" w:eastAsia="微软雅黑" w:hAnsi="微软雅黑" w:cs="微软雅黑" w:hint="eastAsia"/>
          <w:kern w:val="0"/>
          <w:sz w:val="22"/>
          <w:szCs w:val="22"/>
        </w:rPr>
        <w:t>券</w:t>
      </w:r>
      <w:proofErr w:type="gramEnd"/>
      <w:r>
        <w:rPr>
          <w:rFonts w:ascii="微软雅黑" w:eastAsia="微软雅黑" w:hAnsi="微软雅黑" w:cs="微软雅黑" w:hint="eastAsia"/>
          <w:kern w:val="0"/>
          <w:sz w:val="22"/>
          <w:szCs w:val="22"/>
        </w:rPr>
        <w:t>能购买的食品必须是符合国家相关部门规定的食品安全标准，投标时提供食品的安全、卫生的承诺及服务承诺等。</w:t>
      </w:r>
    </w:p>
    <w:p w14:paraId="5FA318F8" w14:textId="77777777" w:rsidR="00E61CDB" w:rsidRDefault="00164313">
      <w:pPr>
        <w:spacing w:line="500" w:lineRule="exact"/>
        <w:ind w:firstLineChars="200" w:firstLine="440"/>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3.</w:t>
      </w:r>
      <w:r>
        <w:rPr>
          <w:rFonts w:ascii="微软雅黑" w:eastAsia="微软雅黑" w:hAnsi="微软雅黑" w:cs="微软雅黑" w:hint="eastAsia"/>
          <w:kern w:val="0"/>
          <w:sz w:val="22"/>
          <w:szCs w:val="22"/>
        </w:rPr>
        <w:t>生日</w:t>
      </w:r>
      <w:proofErr w:type="gramStart"/>
      <w:r>
        <w:rPr>
          <w:rFonts w:ascii="微软雅黑" w:eastAsia="微软雅黑" w:hAnsi="微软雅黑" w:cs="微软雅黑" w:hint="eastAsia"/>
          <w:kern w:val="0"/>
          <w:sz w:val="22"/>
          <w:szCs w:val="22"/>
        </w:rPr>
        <w:t>券</w:t>
      </w:r>
      <w:proofErr w:type="gramEnd"/>
      <w:r>
        <w:rPr>
          <w:rFonts w:ascii="微软雅黑" w:eastAsia="微软雅黑" w:hAnsi="微软雅黑" w:cs="微软雅黑" w:hint="eastAsia"/>
          <w:kern w:val="0"/>
          <w:sz w:val="22"/>
          <w:szCs w:val="22"/>
        </w:rPr>
        <w:t>应具备多次使用的功能，未能一次用完的，余额可以再次消费，用完为止。</w:t>
      </w:r>
    </w:p>
    <w:p w14:paraId="78BEE840" w14:textId="77777777" w:rsidR="00E61CDB" w:rsidRDefault="00164313">
      <w:pPr>
        <w:spacing w:line="500" w:lineRule="exact"/>
        <w:ind w:firstLineChars="200" w:firstLine="440"/>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4.</w:t>
      </w:r>
      <w:r>
        <w:rPr>
          <w:rFonts w:ascii="微软雅黑" w:eastAsia="微软雅黑" w:hAnsi="微软雅黑" w:cs="微软雅黑" w:hint="eastAsia"/>
          <w:kern w:val="0"/>
          <w:sz w:val="22"/>
          <w:szCs w:val="22"/>
        </w:rPr>
        <w:t>提供的生日</w:t>
      </w:r>
      <w:proofErr w:type="gramStart"/>
      <w:r>
        <w:rPr>
          <w:rFonts w:ascii="微软雅黑" w:eastAsia="微软雅黑" w:hAnsi="微软雅黑" w:cs="微软雅黑" w:hint="eastAsia"/>
          <w:kern w:val="0"/>
          <w:sz w:val="22"/>
          <w:szCs w:val="22"/>
        </w:rPr>
        <w:t>券</w:t>
      </w:r>
      <w:proofErr w:type="gramEnd"/>
      <w:r>
        <w:rPr>
          <w:rFonts w:ascii="微软雅黑" w:eastAsia="微软雅黑" w:hAnsi="微软雅黑" w:cs="微软雅黑" w:hint="eastAsia"/>
          <w:kern w:val="0"/>
          <w:sz w:val="22"/>
          <w:szCs w:val="22"/>
        </w:rPr>
        <w:t>可在任意一家实体门店消费，且不附加限购等条件。</w:t>
      </w:r>
    </w:p>
    <w:p w14:paraId="4B6DDAAE" w14:textId="77777777" w:rsidR="00E61CDB" w:rsidRDefault="00164313">
      <w:pPr>
        <w:spacing w:line="500" w:lineRule="exact"/>
        <w:ind w:firstLineChars="200" w:firstLine="440"/>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5.</w:t>
      </w:r>
      <w:r>
        <w:rPr>
          <w:rFonts w:ascii="微软雅黑" w:eastAsia="微软雅黑" w:hAnsi="微软雅黑" w:cs="微软雅黑" w:hint="eastAsia"/>
          <w:kern w:val="0"/>
          <w:sz w:val="22"/>
          <w:szCs w:val="22"/>
        </w:rPr>
        <w:t>提供的商品种类多且齐全，生日</w:t>
      </w:r>
      <w:proofErr w:type="gramStart"/>
      <w:r>
        <w:rPr>
          <w:rFonts w:ascii="微软雅黑" w:eastAsia="微软雅黑" w:hAnsi="微软雅黑" w:cs="微软雅黑" w:hint="eastAsia"/>
          <w:kern w:val="0"/>
          <w:sz w:val="22"/>
          <w:szCs w:val="22"/>
        </w:rPr>
        <w:t>券</w:t>
      </w:r>
      <w:proofErr w:type="gramEnd"/>
      <w:r>
        <w:rPr>
          <w:rFonts w:ascii="微软雅黑" w:eastAsia="微软雅黑" w:hAnsi="微软雅黑" w:cs="微软雅黑" w:hint="eastAsia"/>
          <w:kern w:val="0"/>
          <w:sz w:val="22"/>
          <w:szCs w:val="22"/>
        </w:rPr>
        <w:t>可以购买门店内的任意商品。</w:t>
      </w:r>
    </w:p>
    <w:p w14:paraId="3BFEA29E" w14:textId="77777777" w:rsidR="00E61CDB" w:rsidRDefault="00164313">
      <w:pPr>
        <w:spacing w:line="500" w:lineRule="exact"/>
        <w:ind w:firstLineChars="200" w:firstLine="440"/>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6.</w:t>
      </w:r>
      <w:r>
        <w:rPr>
          <w:rFonts w:ascii="微软雅黑" w:eastAsia="微软雅黑" w:hAnsi="微软雅黑" w:cs="微软雅黑" w:hint="eastAsia"/>
          <w:kern w:val="0"/>
          <w:sz w:val="22"/>
          <w:szCs w:val="22"/>
        </w:rPr>
        <w:t>在服务过程中，须及时处理生日</w:t>
      </w:r>
      <w:proofErr w:type="gramStart"/>
      <w:r>
        <w:rPr>
          <w:rFonts w:ascii="微软雅黑" w:eastAsia="微软雅黑" w:hAnsi="微软雅黑" w:cs="微软雅黑" w:hint="eastAsia"/>
          <w:kern w:val="0"/>
          <w:sz w:val="22"/>
          <w:szCs w:val="22"/>
        </w:rPr>
        <w:t>券</w:t>
      </w:r>
      <w:proofErr w:type="gramEnd"/>
      <w:r>
        <w:rPr>
          <w:rFonts w:ascii="微软雅黑" w:eastAsia="微软雅黑" w:hAnsi="微软雅黑" w:cs="微软雅黑" w:hint="eastAsia"/>
          <w:kern w:val="0"/>
          <w:sz w:val="22"/>
          <w:szCs w:val="22"/>
        </w:rPr>
        <w:t>发放和使用过程中遇到的问题，并做好登记服务工作。</w:t>
      </w:r>
    </w:p>
    <w:p w14:paraId="219CB9DD" w14:textId="75CC90CD" w:rsidR="00E61CDB" w:rsidRDefault="00164313">
      <w:pPr>
        <w:spacing w:line="500" w:lineRule="exact"/>
        <w:ind w:firstLineChars="200" w:firstLine="440"/>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7.</w:t>
      </w:r>
      <w:r>
        <w:rPr>
          <w:rFonts w:ascii="微软雅黑" w:eastAsia="微软雅黑" w:hAnsi="微软雅黑" w:cs="微软雅黑" w:hint="eastAsia"/>
          <w:kern w:val="0"/>
          <w:sz w:val="22"/>
          <w:szCs w:val="22"/>
        </w:rPr>
        <w:t>中标后须将</w:t>
      </w:r>
      <w:r w:rsidR="0063641E">
        <w:rPr>
          <w:rFonts w:ascii="微软雅黑" w:eastAsia="微软雅黑" w:hAnsi="微软雅黑" w:cs="微软雅黑" w:hint="eastAsia"/>
          <w:kern w:val="0"/>
          <w:sz w:val="22"/>
          <w:szCs w:val="22"/>
        </w:rPr>
        <w:t>临海</w:t>
      </w:r>
      <w:r>
        <w:rPr>
          <w:rFonts w:ascii="微软雅黑" w:eastAsia="微软雅黑" w:hAnsi="微软雅黑" w:cs="微软雅黑" w:hint="eastAsia"/>
          <w:kern w:val="0"/>
          <w:sz w:val="22"/>
          <w:szCs w:val="22"/>
        </w:rPr>
        <w:t>市内</w:t>
      </w:r>
      <w:r>
        <w:rPr>
          <w:rFonts w:ascii="微软雅黑" w:eastAsia="微软雅黑" w:hAnsi="微软雅黑" w:cs="微软雅黑" w:hint="eastAsia"/>
          <w:kern w:val="0"/>
          <w:sz w:val="22"/>
          <w:szCs w:val="22"/>
        </w:rPr>
        <w:t>各实体门店负责人、地址、联系电话等信息按区域编辑成册，供采购人备存。</w:t>
      </w:r>
    </w:p>
    <w:p w14:paraId="0EED1679" w14:textId="77777777" w:rsidR="00E61CDB" w:rsidRDefault="00164313">
      <w:pPr>
        <w:spacing w:line="500" w:lineRule="exact"/>
        <w:ind w:firstLineChars="200" w:firstLine="440"/>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8.</w:t>
      </w:r>
      <w:r>
        <w:rPr>
          <w:rFonts w:ascii="微软雅黑" w:eastAsia="微软雅黑" w:hAnsi="微软雅黑" w:cs="微软雅黑" w:hint="eastAsia"/>
          <w:kern w:val="0"/>
          <w:sz w:val="22"/>
          <w:szCs w:val="22"/>
        </w:rPr>
        <w:t>提供的服务设施（门店等）应保证安全、卫生、便捷、可靠；确认为中标人而造成的食物中毒事故或食品质量引发重大食品安全事故，采购人有权立即取消其资格，责令限期退出，且对其所造成的损失保留追索的权利。</w:t>
      </w:r>
    </w:p>
    <w:p w14:paraId="0C4F2EDF" w14:textId="77777777" w:rsidR="00E61CDB" w:rsidRDefault="00164313">
      <w:pPr>
        <w:spacing w:line="500" w:lineRule="exact"/>
        <w:ind w:firstLineChars="200" w:firstLine="440"/>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9.</w:t>
      </w:r>
      <w:r>
        <w:rPr>
          <w:rFonts w:ascii="微软雅黑" w:eastAsia="微软雅黑" w:hAnsi="微软雅黑" w:cs="微软雅黑" w:hint="eastAsia"/>
          <w:kern w:val="0"/>
          <w:sz w:val="22"/>
          <w:szCs w:val="22"/>
        </w:rPr>
        <w:t>投标人投标时须提供蛋糕市场零售价清单及产品彩页等资料。</w:t>
      </w:r>
    </w:p>
    <w:p w14:paraId="364D8E0A" w14:textId="77777777" w:rsidR="00E61CDB" w:rsidRDefault="00164313">
      <w:pPr>
        <w:spacing w:line="500" w:lineRule="exact"/>
        <w:ind w:firstLineChars="200" w:firstLine="440"/>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10.</w:t>
      </w:r>
      <w:r>
        <w:rPr>
          <w:rFonts w:ascii="微软雅黑" w:eastAsia="微软雅黑" w:hAnsi="微软雅黑" w:cs="微软雅黑" w:hint="eastAsia"/>
          <w:kern w:val="0"/>
          <w:sz w:val="22"/>
          <w:szCs w:val="22"/>
        </w:rPr>
        <w:t>供应</w:t>
      </w:r>
      <w:r>
        <w:rPr>
          <w:rFonts w:ascii="微软雅黑" w:eastAsia="微软雅黑" w:hAnsi="微软雅黑" w:cs="微软雅黑" w:hint="eastAsia"/>
          <w:kern w:val="0"/>
          <w:sz w:val="22"/>
          <w:szCs w:val="22"/>
        </w:rPr>
        <w:t>商所报的优惠价不得低于同期类似其它消费单位（消费者）的优惠价，并应对此</w:t>
      </w:r>
      <w:proofErr w:type="gramStart"/>
      <w:r>
        <w:rPr>
          <w:rFonts w:ascii="微软雅黑" w:eastAsia="微软雅黑" w:hAnsi="微软雅黑" w:cs="微软雅黑" w:hint="eastAsia"/>
          <w:kern w:val="0"/>
          <w:sz w:val="22"/>
          <w:szCs w:val="22"/>
        </w:rPr>
        <w:t>作出</w:t>
      </w:r>
      <w:proofErr w:type="gramEnd"/>
      <w:r>
        <w:rPr>
          <w:rFonts w:ascii="微软雅黑" w:eastAsia="微软雅黑" w:hAnsi="微软雅黑" w:cs="微软雅黑" w:hint="eastAsia"/>
          <w:kern w:val="0"/>
          <w:sz w:val="22"/>
          <w:szCs w:val="22"/>
        </w:rPr>
        <w:t>书面承诺。</w:t>
      </w:r>
    </w:p>
    <w:p w14:paraId="37EEBE86" w14:textId="77777777" w:rsidR="00E61CDB" w:rsidRDefault="00164313" w:rsidP="0063641E">
      <w:pPr>
        <w:pStyle w:val="a0"/>
        <w:ind w:firstLine="220"/>
      </w:pPr>
      <w:r>
        <w:rPr>
          <w:rFonts w:ascii="微软雅黑" w:eastAsia="微软雅黑" w:hAnsi="微软雅黑" w:cs="微软雅黑" w:hint="eastAsia"/>
          <w:kern w:val="0"/>
          <w:sz w:val="22"/>
          <w:szCs w:val="22"/>
        </w:rPr>
        <w:t xml:space="preserve">  11.</w:t>
      </w:r>
      <w:r>
        <w:rPr>
          <w:rFonts w:ascii="微软雅黑" w:eastAsia="微软雅黑" w:hAnsi="微软雅黑" w:cs="微软雅黑" w:hint="eastAsia"/>
          <w:kern w:val="0"/>
          <w:sz w:val="22"/>
          <w:szCs w:val="22"/>
        </w:rPr>
        <w:t>生日</w:t>
      </w:r>
      <w:proofErr w:type="gramStart"/>
      <w:r>
        <w:rPr>
          <w:rFonts w:ascii="微软雅黑" w:eastAsia="微软雅黑" w:hAnsi="微软雅黑" w:cs="微软雅黑" w:hint="eastAsia"/>
          <w:kern w:val="0"/>
          <w:sz w:val="22"/>
          <w:szCs w:val="22"/>
        </w:rPr>
        <w:t>券</w:t>
      </w:r>
      <w:proofErr w:type="gramEnd"/>
      <w:r>
        <w:rPr>
          <w:rFonts w:ascii="微软雅黑" w:eastAsia="微软雅黑" w:hAnsi="微软雅黑" w:cs="微软雅黑" w:hint="eastAsia"/>
          <w:kern w:val="0"/>
          <w:sz w:val="22"/>
          <w:szCs w:val="22"/>
        </w:rPr>
        <w:t>仅限生日蛋糕制作门店使用。</w:t>
      </w:r>
      <w:bookmarkStart w:id="3" w:name="_GoBack"/>
      <w:bookmarkEnd w:id="3"/>
    </w:p>
    <w:p w14:paraId="24DA5608" w14:textId="77777777" w:rsidR="00E61CDB" w:rsidRDefault="00E61CDB"/>
    <w:sectPr w:rsidR="00E61C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D1D93"/>
    <w:rsid w:val="00164313"/>
    <w:rsid w:val="0063641E"/>
    <w:rsid w:val="00E61CDB"/>
    <w:rsid w:val="2CBD1D93"/>
    <w:rsid w:val="5A451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pPr>
      <w:ind w:firstLineChars="100" w:firstLine="420"/>
    </w:pPr>
    <w:rPr>
      <w:szCs w:val="20"/>
    </w:rPr>
  </w:style>
  <w:style w:type="table" w:styleId="a4">
    <w:name w:val="Table Grid"/>
    <w:basedOn w:val="a2"/>
    <w:uiPriority w:val="59"/>
    <w:rsid w:val="00636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pPr>
      <w:ind w:firstLineChars="100" w:firstLine="420"/>
    </w:pPr>
    <w:rPr>
      <w:szCs w:val="20"/>
    </w:rPr>
  </w:style>
  <w:style w:type="table" w:styleId="a4">
    <w:name w:val="Table Grid"/>
    <w:basedOn w:val="a2"/>
    <w:uiPriority w:val="59"/>
    <w:rsid w:val="00636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528</Characters>
  <Application>Microsoft Office Word</Application>
  <DocSecurity>0</DocSecurity>
  <Lines>4</Lines>
  <Paragraphs>1</Paragraphs>
  <ScaleCrop>false</ScaleCrop>
  <Company>Microsoft</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哈咯</dc:creator>
  <cp:lastModifiedBy>China</cp:lastModifiedBy>
  <cp:revision>2</cp:revision>
  <dcterms:created xsi:type="dcterms:W3CDTF">2025-01-21T01:53:00Z</dcterms:created>
  <dcterms:modified xsi:type="dcterms:W3CDTF">2025-01-21T01:53:00Z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AF4EBEF51C4F4B888C283C4DF9588688_11</vt:lpwstr>
  </property>
</Properties>
</file>